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C3" w:rsidRPr="00753860" w:rsidRDefault="005146C3" w:rsidP="00FA7416">
      <w:pPr>
        <w:spacing w:after="0" w:line="240" w:lineRule="auto"/>
        <w:jc w:val="both"/>
        <w:rPr>
          <w:sz w:val="18"/>
          <w:szCs w:val="18"/>
        </w:rPr>
      </w:pPr>
    </w:p>
    <w:p w:rsidR="005146C3" w:rsidRPr="00753860" w:rsidRDefault="005146C3" w:rsidP="00852ABB">
      <w:pPr>
        <w:shd w:val="clear" w:color="auto" w:fill="FFFFFF"/>
        <w:spacing w:after="0" w:line="240" w:lineRule="auto"/>
        <w:ind w:left="5812"/>
        <w:jc w:val="both"/>
        <w:rPr>
          <w:rFonts w:eastAsia="Times New Roman"/>
          <w:szCs w:val="24"/>
          <w:lang w:eastAsia="ru-RU"/>
        </w:rPr>
      </w:pPr>
    </w:p>
    <w:p w:rsidR="00852ABB" w:rsidRPr="00753860" w:rsidRDefault="00852ABB" w:rsidP="00852ABB">
      <w:pPr>
        <w:shd w:val="clear" w:color="auto" w:fill="FFFFFF"/>
        <w:spacing w:after="0" w:line="240" w:lineRule="auto"/>
        <w:ind w:left="5812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Приложение № 2 </w:t>
      </w:r>
    </w:p>
    <w:p w:rsidR="00852ABB" w:rsidRPr="00753860" w:rsidRDefault="00852ABB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852ABB" w:rsidRPr="00753860" w:rsidRDefault="00852ABB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852ABB" w:rsidRPr="00753860" w:rsidRDefault="001E39E9" w:rsidP="0091651B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753860">
        <w:rPr>
          <w:rFonts w:eastAsia="Times New Roman"/>
          <w:b/>
          <w:szCs w:val="24"/>
          <w:lang w:eastAsia="ru-RU"/>
        </w:rPr>
        <w:t xml:space="preserve">Предложения </w:t>
      </w:r>
      <w:r w:rsidR="00852ABB" w:rsidRPr="00753860">
        <w:rPr>
          <w:rFonts w:eastAsia="Times New Roman"/>
          <w:b/>
          <w:szCs w:val="24"/>
          <w:lang w:eastAsia="ru-RU"/>
        </w:rPr>
        <w:t>по</w:t>
      </w:r>
      <w:r w:rsidRPr="00753860">
        <w:rPr>
          <w:rFonts w:eastAsia="Times New Roman"/>
          <w:b/>
          <w:szCs w:val="24"/>
          <w:lang w:eastAsia="ru-RU"/>
        </w:rPr>
        <w:t xml:space="preserve"> доработке</w:t>
      </w:r>
      <w:r w:rsidR="00852ABB" w:rsidRPr="00753860">
        <w:rPr>
          <w:rFonts w:eastAsia="Times New Roman"/>
          <w:b/>
          <w:szCs w:val="24"/>
          <w:lang w:eastAsia="ru-RU"/>
        </w:rPr>
        <w:t xml:space="preserve"> </w:t>
      </w:r>
      <w:r w:rsidRPr="00753860">
        <w:rPr>
          <w:rFonts w:eastAsia="Times New Roman"/>
          <w:b/>
          <w:szCs w:val="24"/>
          <w:lang w:eastAsia="ru-RU"/>
        </w:rPr>
        <w:t>отдельных</w:t>
      </w:r>
      <w:r w:rsidR="00852ABB" w:rsidRPr="00753860">
        <w:rPr>
          <w:rFonts w:eastAsia="Times New Roman"/>
          <w:b/>
          <w:szCs w:val="24"/>
          <w:lang w:eastAsia="ru-RU"/>
        </w:rPr>
        <w:t xml:space="preserve"> положени</w:t>
      </w:r>
      <w:r w:rsidRPr="00753860">
        <w:rPr>
          <w:rFonts w:eastAsia="Times New Roman"/>
          <w:b/>
          <w:szCs w:val="24"/>
          <w:lang w:eastAsia="ru-RU"/>
        </w:rPr>
        <w:t>й</w:t>
      </w:r>
      <w:r w:rsidR="00852ABB" w:rsidRPr="00753860">
        <w:rPr>
          <w:rFonts w:eastAsia="Times New Roman"/>
          <w:b/>
          <w:szCs w:val="24"/>
          <w:lang w:eastAsia="ru-RU"/>
        </w:rPr>
        <w:t xml:space="preserve"> Методики</w:t>
      </w:r>
    </w:p>
    <w:p w:rsidR="0091651B" w:rsidRPr="00753860" w:rsidRDefault="0091651B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szCs w:val="24"/>
          <w:lang w:eastAsia="ru-RU"/>
        </w:rPr>
      </w:pPr>
    </w:p>
    <w:p w:rsidR="005146C3" w:rsidRPr="00753860" w:rsidRDefault="005146C3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szCs w:val="24"/>
          <w:lang w:eastAsia="ru-RU"/>
        </w:rPr>
      </w:pPr>
    </w:p>
    <w:p w:rsidR="00844377" w:rsidRPr="00753860" w:rsidRDefault="00F51727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В </w:t>
      </w:r>
      <w:proofErr w:type="gramStart"/>
      <w:r w:rsidRPr="00753860">
        <w:rPr>
          <w:rFonts w:eastAsia="Times New Roman"/>
          <w:szCs w:val="24"/>
          <w:lang w:eastAsia="ru-RU"/>
        </w:rPr>
        <w:t>целях</w:t>
      </w:r>
      <w:proofErr w:type="gramEnd"/>
      <w:r w:rsidRPr="00753860">
        <w:rPr>
          <w:rFonts w:eastAsia="Times New Roman"/>
          <w:szCs w:val="24"/>
          <w:lang w:eastAsia="ru-RU"/>
        </w:rPr>
        <w:t xml:space="preserve"> совершенствования контроля за финансовой устойчивостью эксплуатантов коммерческой гражданской авиации, </w:t>
      </w:r>
      <w:r w:rsidR="00844377" w:rsidRPr="00753860">
        <w:rPr>
          <w:rFonts w:eastAsia="Times New Roman"/>
          <w:szCs w:val="24"/>
          <w:lang w:eastAsia="ru-RU"/>
        </w:rPr>
        <w:t>предлагае</w:t>
      </w:r>
      <w:r w:rsidR="005146C3" w:rsidRPr="00753860">
        <w:rPr>
          <w:rFonts w:eastAsia="Times New Roman"/>
          <w:szCs w:val="24"/>
          <w:lang w:eastAsia="ru-RU"/>
        </w:rPr>
        <w:t>м</w:t>
      </w:r>
      <w:r w:rsidR="00844377" w:rsidRPr="00753860">
        <w:rPr>
          <w:rFonts w:eastAsia="Times New Roman"/>
          <w:szCs w:val="24"/>
          <w:lang w:eastAsia="ru-RU"/>
        </w:rPr>
        <w:t xml:space="preserve"> </w:t>
      </w:r>
      <w:r w:rsidR="00483C17" w:rsidRPr="00753860">
        <w:rPr>
          <w:rFonts w:eastAsia="Times New Roman"/>
          <w:szCs w:val="24"/>
          <w:lang w:eastAsia="ru-RU"/>
        </w:rPr>
        <w:t>внести нижеследующие</w:t>
      </w:r>
      <w:r w:rsidR="00844377" w:rsidRPr="00753860">
        <w:rPr>
          <w:rFonts w:eastAsia="Times New Roman"/>
          <w:szCs w:val="24"/>
          <w:lang w:eastAsia="ru-RU"/>
        </w:rPr>
        <w:t xml:space="preserve"> изменени</w:t>
      </w:r>
      <w:r w:rsidR="00483C17" w:rsidRPr="00753860">
        <w:rPr>
          <w:rFonts w:eastAsia="Times New Roman"/>
          <w:szCs w:val="24"/>
          <w:lang w:eastAsia="ru-RU"/>
        </w:rPr>
        <w:t>я</w:t>
      </w:r>
      <w:r w:rsidR="00844377" w:rsidRPr="00753860">
        <w:rPr>
          <w:rFonts w:eastAsia="Times New Roman"/>
          <w:szCs w:val="24"/>
          <w:lang w:eastAsia="ru-RU"/>
        </w:rPr>
        <w:t xml:space="preserve"> в действующую Методику</w:t>
      </w:r>
      <w:r w:rsidR="00431911" w:rsidRPr="00753860">
        <w:rPr>
          <w:rFonts w:eastAsia="Times New Roman"/>
          <w:szCs w:val="24"/>
          <w:lang w:eastAsia="ru-RU"/>
        </w:rPr>
        <w:t>, а именно:</w:t>
      </w:r>
    </w:p>
    <w:p w:rsidR="00E93B83" w:rsidRPr="00753860" w:rsidRDefault="00E93B83" w:rsidP="00852ABB">
      <w:pPr>
        <w:pStyle w:val="ac"/>
        <w:shd w:val="clear" w:color="auto" w:fill="FFFFFF"/>
        <w:tabs>
          <w:tab w:val="left" w:pos="993"/>
        </w:tabs>
        <w:spacing w:after="0" w:line="240" w:lineRule="auto"/>
        <w:ind w:left="708"/>
        <w:jc w:val="both"/>
        <w:rPr>
          <w:rFonts w:eastAsia="Times New Roman"/>
          <w:szCs w:val="24"/>
          <w:lang w:eastAsia="ru-RU"/>
        </w:rPr>
      </w:pPr>
    </w:p>
    <w:p w:rsidR="00844377" w:rsidRPr="00753860" w:rsidRDefault="00844377" w:rsidP="00995633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Оценку финансово-экономического состояния эксплуатантов </w:t>
      </w:r>
      <w:r w:rsidR="00F51727"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 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проводить по данным бухгалтерской и статистической отчетности за полные 12 месяцев от отчетной даты, а не с начала года</w:t>
      </w:r>
      <w:r w:rsidR="00F51727"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31911"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показателей </w:t>
      </w:r>
      <w:r w:rsidR="00F51727" w:rsidRPr="00753860">
        <w:rPr>
          <w:rFonts w:ascii="Times New Roman" w:eastAsia="Times New Roman" w:hAnsi="Times New Roman"/>
          <w:sz w:val="24"/>
          <w:szCs w:val="24"/>
          <w:lang w:eastAsia="ru-RU"/>
        </w:rPr>
        <w:t>бухгалтерского баланса и отчета о прибылях и убытках, ф. 67-ГА за финансовый год)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 метод мониторинга финансового состояния предприятий (в </w:t>
      </w:r>
      <w:r w:rsidR="00431911" w:rsidRPr="00753860">
        <w:rPr>
          <w:rFonts w:ascii="Times New Roman" w:eastAsia="Times New Roman" w:hAnsi="Times New Roman"/>
          <w:sz w:val="24"/>
          <w:szCs w:val="24"/>
          <w:lang w:eastAsia="ru-RU"/>
        </w:rPr>
        <w:t>том числе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авиакомпаний) широко применяется финансовыми учреждениями и дает более объективную оценку с учетом производственного цикла предприятий в </w:t>
      </w:r>
      <w:proofErr w:type="spellStart"/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авиаотрасли</w:t>
      </w:r>
      <w:proofErr w:type="spellEnd"/>
      <w:r w:rsidR="00431911"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(в среднем 1 производственный цикл составляет год)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4377" w:rsidRPr="00753860" w:rsidRDefault="00844377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Например, </w:t>
      </w:r>
      <w:r w:rsidR="00016FB6" w:rsidRPr="00753860">
        <w:rPr>
          <w:rFonts w:eastAsia="Times New Roman"/>
          <w:szCs w:val="24"/>
          <w:lang w:eastAsia="ru-RU"/>
        </w:rPr>
        <w:t>п</w:t>
      </w:r>
      <w:r w:rsidRPr="00753860">
        <w:rPr>
          <w:rFonts w:eastAsia="Times New Roman"/>
          <w:szCs w:val="24"/>
          <w:lang w:eastAsia="ru-RU"/>
        </w:rPr>
        <w:t>ри   мониторинге   отчетности   на   30</w:t>
      </w:r>
      <w:r w:rsidR="00431911" w:rsidRPr="00753860">
        <w:rPr>
          <w:rFonts w:eastAsia="Times New Roman"/>
          <w:szCs w:val="24"/>
          <w:lang w:eastAsia="ru-RU"/>
        </w:rPr>
        <w:t xml:space="preserve"> июня </w:t>
      </w:r>
      <w:r w:rsidRPr="00753860">
        <w:rPr>
          <w:rFonts w:eastAsia="Times New Roman"/>
          <w:szCs w:val="24"/>
          <w:lang w:eastAsia="ru-RU"/>
        </w:rPr>
        <w:t>2017 года </w:t>
      </w:r>
      <w:r w:rsidR="00B87B13" w:rsidRPr="00753860">
        <w:rPr>
          <w:rFonts w:eastAsia="Times New Roman"/>
          <w:szCs w:val="24"/>
          <w:lang w:eastAsia="ru-RU"/>
        </w:rPr>
        <w:t xml:space="preserve">предлагаем учитывать </w:t>
      </w:r>
      <w:r w:rsidRPr="00753860">
        <w:rPr>
          <w:rFonts w:eastAsia="Times New Roman"/>
          <w:szCs w:val="24"/>
          <w:lang w:eastAsia="ru-RU"/>
        </w:rPr>
        <w:t>показатели отчетности с июля 2016 года по июнь 2017 года, т</w:t>
      </w:r>
      <w:r w:rsidR="00B87B13" w:rsidRPr="00753860">
        <w:rPr>
          <w:rFonts w:eastAsia="Times New Roman"/>
          <w:szCs w:val="24"/>
          <w:lang w:eastAsia="ru-RU"/>
        </w:rPr>
        <w:t>о есть</w:t>
      </w:r>
      <w:r w:rsidRPr="00753860">
        <w:rPr>
          <w:rFonts w:eastAsia="Times New Roman"/>
          <w:szCs w:val="24"/>
          <w:lang w:eastAsia="ru-RU"/>
        </w:rPr>
        <w:t xml:space="preserve"> данные за </w:t>
      </w:r>
      <w:r w:rsidR="00B87B13" w:rsidRPr="00753860">
        <w:rPr>
          <w:rFonts w:eastAsia="Times New Roman"/>
          <w:szCs w:val="24"/>
          <w:lang w:eastAsia="ru-RU"/>
        </w:rPr>
        <w:t>12 месяцев</w:t>
      </w:r>
      <w:r w:rsidRPr="00753860">
        <w:rPr>
          <w:rFonts w:eastAsia="Times New Roman"/>
          <w:szCs w:val="24"/>
          <w:lang w:eastAsia="ru-RU"/>
        </w:rPr>
        <w:t>, предшествующи</w:t>
      </w:r>
      <w:r w:rsidR="00B87B13" w:rsidRPr="00753860">
        <w:rPr>
          <w:rFonts w:eastAsia="Times New Roman"/>
          <w:szCs w:val="24"/>
          <w:lang w:eastAsia="ru-RU"/>
        </w:rPr>
        <w:t>х</w:t>
      </w:r>
      <w:r w:rsidRPr="00753860">
        <w:rPr>
          <w:rFonts w:eastAsia="Times New Roman"/>
          <w:szCs w:val="24"/>
          <w:lang w:eastAsia="ru-RU"/>
        </w:rPr>
        <w:t xml:space="preserve"> отчетной дате. Применяя </w:t>
      </w:r>
      <w:r w:rsidR="00B87B13" w:rsidRPr="00753860">
        <w:rPr>
          <w:rFonts w:eastAsia="Times New Roman"/>
          <w:szCs w:val="24"/>
          <w:lang w:eastAsia="ru-RU"/>
        </w:rPr>
        <w:t>данный подход</w:t>
      </w:r>
      <w:r w:rsidRPr="00753860">
        <w:rPr>
          <w:rFonts w:eastAsia="Times New Roman"/>
          <w:szCs w:val="24"/>
          <w:lang w:eastAsia="ru-RU"/>
        </w:rPr>
        <w:t>, нет необходимости в применении сезонных корректировок</w:t>
      </w:r>
      <w:r w:rsidR="00B87B13" w:rsidRPr="00753860">
        <w:rPr>
          <w:rFonts w:eastAsia="Times New Roman"/>
          <w:szCs w:val="24"/>
          <w:lang w:eastAsia="ru-RU"/>
        </w:rPr>
        <w:t>, а</w:t>
      </w:r>
      <w:r w:rsidRPr="00753860">
        <w:rPr>
          <w:rFonts w:eastAsia="Times New Roman"/>
          <w:szCs w:val="24"/>
          <w:lang w:eastAsia="ru-RU"/>
        </w:rPr>
        <w:t xml:space="preserve"> </w:t>
      </w:r>
      <w:r w:rsidR="00B87B13" w:rsidRPr="00753860">
        <w:rPr>
          <w:rFonts w:eastAsia="Times New Roman"/>
          <w:szCs w:val="24"/>
          <w:lang w:eastAsia="ru-RU"/>
        </w:rPr>
        <w:t>р</w:t>
      </w:r>
      <w:r w:rsidRPr="00753860">
        <w:rPr>
          <w:rFonts w:eastAsia="Times New Roman"/>
          <w:szCs w:val="24"/>
          <w:lang w:eastAsia="ru-RU"/>
        </w:rPr>
        <w:t xml:space="preserve">езультаты </w:t>
      </w:r>
      <w:r w:rsidR="00B87B13" w:rsidRPr="00753860">
        <w:rPr>
          <w:rFonts w:eastAsia="Times New Roman"/>
          <w:szCs w:val="24"/>
          <w:lang w:eastAsia="ru-RU"/>
        </w:rPr>
        <w:t>будут</w:t>
      </w:r>
      <w:r w:rsidRPr="00753860">
        <w:rPr>
          <w:rFonts w:eastAsia="Times New Roman"/>
          <w:szCs w:val="24"/>
          <w:lang w:eastAsia="ru-RU"/>
        </w:rPr>
        <w:t xml:space="preserve"> отражат</w:t>
      </w:r>
      <w:r w:rsidR="00B87B13" w:rsidRPr="00753860">
        <w:rPr>
          <w:rFonts w:eastAsia="Times New Roman"/>
          <w:szCs w:val="24"/>
          <w:lang w:eastAsia="ru-RU"/>
        </w:rPr>
        <w:t>ь</w:t>
      </w:r>
      <w:r w:rsidRPr="00753860">
        <w:rPr>
          <w:rFonts w:eastAsia="Times New Roman"/>
          <w:szCs w:val="24"/>
          <w:lang w:eastAsia="ru-RU"/>
        </w:rPr>
        <w:t xml:space="preserve"> действительное финансово-экономического состояние эксплуатантов нарастающим итогом </w:t>
      </w:r>
      <w:r w:rsidR="00B87B13" w:rsidRPr="00753860">
        <w:rPr>
          <w:rFonts w:eastAsia="Times New Roman"/>
          <w:szCs w:val="24"/>
          <w:lang w:eastAsia="ru-RU"/>
        </w:rPr>
        <w:t>с учетом сезонности, конъюнктуры рынка.</w:t>
      </w:r>
    </w:p>
    <w:p w:rsidR="00C9594B" w:rsidRPr="00753860" w:rsidRDefault="00431911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С учетом вышеописанного</w:t>
      </w:r>
      <w:r w:rsidR="00844377" w:rsidRPr="00753860">
        <w:rPr>
          <w:rFonts w:eastAsia="Times New Roman"/>
          <w:szCs w:val="24"/>
          <w:lang w:eastAsia="ru-RU"/>
        </w:rPr>
        <w:t>,</w:t>
      </w:r>
      <w:r w:rsidRPr="00753860">
        <w:rPr>
          <w:rFonts w:eastAsia="Times New Roman"/>
          <w:szCs w:val="24"/>
          <w:lang w:eastAsia="ru-RU"/>
        </w:rPr>
        <w:t xml:space="preserve"> необходимо</w:t>
      </w:r>
      <w:r w:rsidR="00844377" w:rsidRPr="00753860">
        <w:rPr>
          <w:rFonts w:eastAsia="Times New Roman"/>
          <w:szCs w:val="24"/>
          <w:lang w:eastAsia="ru-RU"/>
        </w:rPr>
        <w:t xml:space="preserve"> исключение сезонных корректировок (п.п.30, 36.1 Раздела 3 Методики) и изменение методов расчета показателей, где учитывались сезонные корректировки.</w:t>
      </w:r>
      <w:r w:rsidR="00844377" w:rsidRPr="00753860">
        <w:rPr>
          <w:rFonts w:eastAsia="Times New Roman"/>
          <w:b/>
          <w:szCs w:val="24"/>
          <w:lang w:eastAsia="ru-RU"/>
        </w:rPr>
        <w:t xml:space="preserve"> </w:t>
      </w:r>
    </w:p>
    <w:p w:rsidR="0091651B" w:rsidRPr="00753860" w:rsidRDefault="0091651B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szCs w:val="24"/>
          <w:lang w:eastAsia="ru-RU"/>
        </w:rPr>
      </w:pPr>
    </w:p>
    <w:p w:rsidR="00844377" w:rsidRPr="00753860" w:rsidRDefault="00844377" w:rsidP="00C9594B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Согласно Методике</w:t>
      </w:r>
      <w:r w:rsidR="00F91782" w:rsidRPr="007538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отнесение эксплуатанта к одной из четыре групп риска потери текущей платежеспособности проводится на основе двух коэффициентов: скорректированного в соответствии с п.36.1 показателя уровня наличия (+) или дефицита (_0 финансовых ресурсов (К</w:t>
      </w:r>
      <w:proofErr w:type="gramStart"/>
      <w:r w:rsidR="00F91782" w:rsidRPr="007538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proofErr w:type="gramEnd"/>
      <w:r w:rsidR="00F91782"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взвешен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.) и периода погашения (оборота) кредиторской задолженности (К3). </w:t>
      </w:r>
    </w:p>
    <w:p w:rsidR="00844377" w:rsidRPr="00753860" w:rsidRDefault="00844377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В расчете значения (К</w:t>
      </w:r>
      <w:proofErr w:type="gramStart"/>
      <w:r w:rsidR="00F91782" w:rsidRPr="00753860">
        <w:rPr>
          <w:rFonts w:eastAsia="Times New Roman"/>
          <w:szCs w:val="24"/>
          <w:lang w:eastAsia="ru-RU"/>
        </w:rPr>
        <w:t>0</w:t>
      </w:r>
      <w:proofErr w:type="gramEnd"/>
      <w:r w:rsidR="00F91782" w:rsidRPr="00753860">
        <w:rPr>
          <w:rFonts w:eastAsia="Times New Roman"/>
          <w:szCs w:val="24"/>
          <w:lang w:eastAsia="ru-RU"/>
        </w:rPr>
        <w:t xml:space="preserve"> </w:t>
      </w:r>
      <w:r w:rsidRPr="00753860">
        <w:rPr>
          <w:rFonts w:eastAsia="Times New Roman"/>
          <w:szCs w:val="24"/>
          <w:lang w:eastAsia="ru-RU"/>
        </w:rPr>
        <w:t>взвеш</w:t>
      </w:r>
      <w:r w:rsidR="00F91782" w:rsidRPr="00753860">
        <w:rPr>
          <w:rFonts w:eastAsia="Times New Roman"/>
          <w:szCs w:val="24"/>
          <w:lang w:eastAsia="ru-RU"/>
        </w:rPr>
        <w:t>е</w:t>
      </w:r>
      <w:r w:rsidRPr="00753860">
        <w:rPr>
          <w:rFonts w:eastAsia="Times New Roman"/>
          <w:szCs w:val="24"/>
          <w:lang w:eastAsia="ru-RU"/>
        </w:rPr>
        <w:t xml:space="preserve">н.) принимают участие 5 показателей: </w:t>
      </w:r>
    </w:p>
    <w:p w:rsidR="00844377" w:rsidRPr="00753860" w:rsidRDefault="00844377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К</w:t>
      </w:r>
      <w:proofErr w:type="gramStart"/>
      <w:r w:rsidR="00F91782" w:rsidRPr="00753860">
        <w:rPr>
          <w:rFonts w:eastAsia="Times New Roman"/>
          <w:szCs w:val="24"/>
          <w:lang w:eastAsia="ru-RU"/>
        </w:rPr>
        <w:t>0</w:t>
      </w:r>
      <w:proofErr w:type="gramEnd"/>
      <w:r w:rsidRPr="00753860">
        <w:rPr>
          <w:rFonts w:eastAsia="Times New Roman"/>
          <w:szCs w:val="24"/>
          <w:lang w:eastAsia="ru-RU"/>
        </w:rPr>
        <w:t xml:space="preserve"> (Уровень наличия (+) или дефицита (-) финансовых ресурсов обеспечения текущей деятельности),</w:t>
      </w:r>
    </w:p>
    <w:p w:rsidR="00844377" w:rsidRPr="00753860" w:rsidRDefault="00844377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 К</w:t>
      </w:r>
      <w:proofErr w:type="gramStart"/>
      <w:r w:rsidRPr="00753860">
        <w:rPr>
          <w:rFonts w:eastAsia="Times New Roman"/>
          <w:szCs w:val="24"/>
          <w:lang w:eastAsia="ru-RU"/>
        </w:rPr>
        <w:t>1</w:t>
      </w:r>
      <w:proofErr w:type="gramEnd"/>
      <w:r w:rsidRPr="00753860">
        <w:rPr>
          <w:rFonts w:eastAsia="Times New Roman"/>
          <w:szCs w:val="24"/>
          <w:lang w:eastAsia="ru-RU"/>
        </w:rPr>
        <w:t xml:space="preserve"> (чистый оборотный капитал), </w:t>
      </w:r>
    </w:p>
    <w:p w:rsidR="00844377" w:rsidRPr="00753860" w:rsidRDefault="00844377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 К</w:t>
      </w:r>
      <w:proofErr w:type="gramStart"/>
      <w:r w:rsidRPr="00753860">
        <w:rPr>
          <w:rFonts w:eastAsia="Times New Roman"/>
          <w:szCs w:val="24"/>
          <w:lang w:eastAsia="ru-RU"/>
        </w:rPr>
        <w:t>4</w:t>
      </w:r>
      <w:proofErr w:type="gramEnd"/>
      <w:r w:rsidRPr="00753860">
        <w:rPr>
          <w:rFonts w:eastAsia="Times New Roman"/>
          <w:szCs w:val="24"/>
          <w:lang w:eastAsia="ru-RU"/>
        </w:rPr>
        <w:t xml:space="preserve"> (стоимость чистых активов), </w:t>
      </w:r>
    </w:p>
    <w:p w:rsidR="00844377" w:rsidRPr="00753860" w:rsidRDefault="00844377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 К8 (чистый располагаемый доход),</w:t>
      </w:r>
    </w:p>
    <w:p w:rsidR="00844377" w:rsidRPr="00753860" w:rsidRDefault="00844377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 К14 (среднемесячная выручка).</w:t>
      </w:r>
    </w:p>
    <w:p w:rsidR="00844377" w:rsidRPr="00753860" w:rsidRDefault="00844377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844377" w:rsidRPr="00753860" w:rsidRDefault="00844377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Всего по Методике рассчитывается 14 показателей.</w:t>
      </w:r>
    </w:p>
    <w:p w:rsidR="00F91782" w:rsidRPr="00753860" w:rsidRDefault="00F91782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При проведении анализа финансово-экономической деятельности в Методике не определена степень участия </w:t>
      </w:r>
      <w:r w:rsidR="00844377" w:rsidRPr="00753860">
        <w:rPr>
          <w:rFonts w:eastAsia="Times New Roman"/>
          <w:szCs w:val="24"/>
          <w:lang w:eastAsia="ru-RU"/>
        </w:rPr>
        <w:t xml:space="preserve">в принятии решения отнесения эксплуатанта к той или иной группе </w:t>
      </w:r>
      <w:r w:rsidRPr="00753860">
        <w:rPr>
          <w:rFonts w:eastAsia="Times New Roman"/>
          <w:szCs w:val="24"/>
          <w:lang w:eastAsia="ru-RU"/>
        </w:rPr>
        <w:t>вышеописанных показателей за исключением К3 и К</w:t>
      </w:r>
      <w:proofErr w:type="gramStart"/>
      <w:r w:rsidRPr="00753860">
        <w:rPr>
          <w:rFonts w:eastAsia="Times New Roman"/>
          <w:szCs w:val="24"/>
          <w:lang w:eastAsia="ru-RU"/>
        </w:rPr>
        <w:t>0</w:t>
      </w:r>
      <w:proofErr w:type="gramEnd"/>
      <w:r w:rsidR="0091651B" w:rsidRPr="00753860">
        <w:rPr>
          <w:rFonts w:eastAsia="Times New Roman"/>
          <w:szCs w:val="24"/>
          <w:lang w:eastAsia="ru-RU"/>
        </w:rPr>
        <w:t xml:space="preserve"> взвешен.</w:t>
      </w:r>
    </w:p>
    <w:p w:rsidR="00142A70" w:rsidRPr="00753860" w:rsidRDefault="00F91782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С целью принятия сбалансированного решения при определении группы риска эксплуатанта п</w:t>
      </w:r>
      <w:r w:rsidR="00844377" w:rsidRPr="00753860">
        <w:rPr>
          <w:rFonts w:eastAsia="Times New Roman"/>
          <w:szCs w:val="24"/>
          <w:lang w:eastAsia="ru-RU"/>
        </w:rPr>
        <w:t xml:space="preserve">редлагаем </w:t>
      </w:r>
      <w:r w:rsidR="004F6600" w:rsidRPr="00753860">
        <w:rPr>
          <w:rFonts w:eastAsia="Times New Roman"/>
          <w:szCs w:val="24"/>
          <w:lang w:eastAsia="ru-RU"/>
        </w:rPr>
        <w:t xml:space="preserve">определить </w:t>
      </w:r>
      <w:r w:rsidR="00844377" w:rsidRPr="00753860">
        <w:rPr>
          <w:rFonts w:eastAsia="Times New Roman"/>
          <w:szCs w:val="24"/>
          <w:lang w:eastAsia="ru-RU"/>
        </w:rPr>
        <w:t xml:space="preserve">в Методике </w:t>
      </w:r>
      <w:r w:rsidR="002C7172" w:rsidRPr="00753860">
        <w:rPr>
          <w:rFonts w:eastAsia="Times New Roman"/>
          <w:szCs w:val="24"/>
          <w:lang w:eastAsia="ru-RU"/>
        </w:rPr>
        <w:t>степень</w:t>
      </w:r>
      <w:r w:rsidR="00844377" w:rsidRPr="00753860">
        <w:rPr>
          <w:rFonts w:eastAsia="Times New Roman"/>
          <w:szCs w:val="24"/>
          <w:lang w:eastAsia="ru-RU"/>
        </w:rPr>
        <w:t xml:space="preserve"> влияния каждого показателя на распределение авиакомпаний по группам</w:t>
      </w:r>
      <w:r w:rsidR="002C7172" w:rsidRPr="00753860">
        <w:rPr>
          <w:rFonts w:eastAsia="Times New Roman"/>
          <w:szCs w:val="24"/>
          <w:lang w:eastAsia="ru-RU"/>
        </w:rPr>
        <w:t xml:space="preserve"> риска</w:t>
      </w:r>
      <w:r w:rsidR="0091651B" w:rsidRPr="00753860">
        <w:rPr>
          <w:rFonts w:eastAsia="Times New Roman"/>
          <w:szCs w:val="24"/>
          <w:lang w:eastAsia="ru-RU"/>
        </w:rPr>
        <w:t xml:space="preserve">, либо вместо К3 применять второй сбалансированный показатель, не вошедший в расчет </w:t>
      </w:r>
      <w:proofErr w:type="gramStart"/>
      <w:r w:rsidR="0091651B" w:rsidRPr="00753860">
        <w:rPr>
          <w:rFonts w:eastAsia="Times New Roman"/>
          <w:szCs w:val="24"/>
          <w:lang w:eastAsia="ru-RU"/>
        </w:rPr>
        <w:t>КО</w:t>
      </w:r>
      <w:proofErr w:type="gramEnd"/>
      <w:r w:rsidR="0091651B" w:rsidRPr="00753860">
        <w:rPr>
          <w:rFonts w:eastAsia="Times New Roman"/>
          <w:szCs w:val="24"/>
          <w:lang w:eastAsia="ru-RU"/>
        </w:rPr>
        <w:t xml:space="preserve"> взвешен.</w:t>
      </w:r>
    </w:p>
    <w:p w:rsidR="005146C3" w:rsidRPr="00753860" w:rsidRDefault="005146C3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5146C3" w:rsidRDefault="005146C3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753860" w:rsidRPr="00753860" w:rsidRDefault="00753860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91651B" w:rsidRPr="00753860" w:rsidRDefault="0091651B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91651B" w:rsidRPr="00753860" w:rsidRDefault="0091651B" w:rsidP="0091651B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Показатель оборачиваемости кредиторской задолженности (К3).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Согласно Методике, период оборота кредиторской задолженности определяется как отношение величины текущей кредиторской задолженности, включая краткосрочные заемные средства и краткосрочные обязательства за отчетный период, умноженной на количество месяцев отчетного периода к сумме себестоимости продаж, коммерческих и управленческих расходов, с учетом изменения стоимости запасов за отчетный период.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Считаем, что показатель, рассчитанный по данной формуле, не дает объективной оценки расчетов, так как погашение кредитов и займов происходит по срокам, закрепленным в Кредитном соглашении (возможно гашение в течение 12 месяцев согласно ПБУ), и, поэтому, сумма ссудной задолженности может не меняться в течение до 12 месяцев.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Предлагаем, для расчета данного показателя исключить стоимость Кредитов и займов со сроком гашения более 6 месяцев. В </w:t>
      </w:r>
      <w:proofErr w:type="gramStart"/>
      <w:r w:rsidRPr="00753860">
        <w:rPr>
          <w:rFonts w:eastAsia="Times New Roman"/>
          <w:szCs w:val="24"/>
          <w:lang w:eastAsia="ru-RU"/>
        </w:rPr>
        <w:t>расчете</w:t>
      </w:r>
      <w:proofErr w:type="gramEnd"/>
      <w:r w:rsidRPr="00753860">
        <w:rPr>
          <w:rFonts w:eastAsia="Times New Roman"/>
          <w:szCs w:val="24"/>
          <w:lang w:eastAsia="ru-RU"/>
        </w:rPr>
        <w:t xml:space="preserve"> использовать только стр. 1520 бухгалтерского баланса, в случае графика погашения краткосрочных кредитов свыше 6 месяцев от отчетной даты.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При определении суммы кредиторской задолженности предлагаем "очищать" задолженность от суммы дебиторской задолженности при взаимных оборотах контрагентов, а также на остаток денежных средств по строке 1250 ф.1.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753860">
        <w:rPr>
          <w:rFonts w:eastAsia="Times New Roman"/>
          <w:b/>
          <w:szCs w:val="24"/>
          <w:lang w:eastAsia="ru-RU"/>
        </w:rPr>
        <w:t>Или: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как альтернативу данному показателю Методики, предлагаем показатель оборачиваемости краткосрочных обязательств - коэффициент напряженности текущих обязательств 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753860">
        <w:rPr>
          <w:rFonts w:eastAsia="Times New Roman"/>
          <w:b/>
          <w:szCs w:val="24"/>
          <w:lang w:eastAsia="ru-RU"/>
        </w:rPr>
        <w:t>Коэффициент напряженности           среднее значение (код 1510+1520+1550)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753860">
        <w:rPr>
          <w:rFonts w:eastAsia="Times New Roman"/>
          <w:b/>
          <w:szCs w:val="24"/>
          <w:lang w:eastAsia="ru-RU"/>
        </w:rPr>
        <w:t>текущих обязательств (К3*.): =</w:t>
      </w:r>
      <w:r w:rsidRPr="00753860">
        <w:rPr>
          <w:rFonts w:eastAsia="Times New Roman"/>
          <w:szCs w:val="24"/>
          <w:lang w:eastAsia="ru-RU"/>
        </w:rPr>
        <w:t xml:space="preserve"> *</w:t>
      </w:r>
      <w:r w:rsidRPr="00753860">
        <w:rPr>
          <w:rFonts w:eastAsia="Times New Roman"/>
          <w:b/>
          <w:szCs w:val="24"/>
          <w:lang w:eastAsia="ru-RU"/>
        </w:rPr>
        <w:t>кол-во дней в периоде (365 или 366) /код 2110,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753860">
        <w:rPr>
          <w:rFonts w:eastAsia="Times New Roman"/>
          <w:b/>
          <w:szCs w:val="24"/>
          <w:lang w:eastAsia="ru-RU"/>
        </w:rPr>
        <w:t>где,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b/>
          <w:szCs w:val="24"/>
          <w:lang w:eastAsia="ru-RU"/>
        </w:rPr>
        <w:t>код 2110 -</w:t>
      </w:r>
      <w:r w:rsidRPr="00753860">
        <w:rPr>
          <w:rFonts w:eastAsia="Times New Roman"/>
          <w:szCs w:val="24"/>
          <w:lang w:eastAsia="ru-RU"/>
        </w:rPr>
        <w:t xml:space="preserve">выручка за </w:t>
      </w:r>
      <w:proofErr w:type="gramStart"/>
      <w:r w:rsidRPr="00753860">
        <w:rPr>
          <w:rFonts w:eastAsia="Times New Roman"/>
          <w:szCs w:val="24"/>
          <w:lang w:eastAsia="ru-RU"/>
        </w:rPr>
        <w:t>последние</w:t>
      </w:r>
      <w:proofErr w:type="gramEnd"/>
      <w:r w:rsidRPr="00753860">
        <w:rPr>
          <w:rFonts w:eastAsia="Times New Roman"/>
          <w:szCs w:val="24"/>
          <w:lang w:eastAsia="ru-RU"/>
        </w:rPr>
        <w:t xml:space="preserve"> 12 мес., предшествующих отчетной дате,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b/>
          <w:szCs w:val="24"/>
          <w:lang w:eastAsia="ru-RU"/>
        </w:rPr>
        <w:t>код 1510</w:t>
      </w:r>
      <w:r w:rsidRPr="00753860">
        <w:rPr>
          <w:rFonts w:eastAsia="Times New Roman"/>
          <w:szCs w:val="24"/>
          <w:lang w:eastAsia="ru-RU"/>
        </w:rPr>
        <w:t xml:space="preserve"> - краткосрочные заемные средства из раздела 5 "Краткосрочные обязательства",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b/>
          <w:szCs w:val="24"/>
          <w:lang w:eastAsia="ru-RU"/>
        </w:rPr>
        <w:t>код  1520</w:t>
      </w:r>
      <w:r w:rsidRPr="00753860">
        <w:rPr>
          <w:rFonts w:eastAsia="Times New Roman"/>
          <w:szCs w:val="24"/>
          <w:lang w:eastAsia="ru-RU"/>
        </w:rPr>
        <w:t xml:space="preserve"> - краткосрочная кредиторская задолженность,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b/>
          <w:szCs w:val="24"/>
          <w:lang w:eastAsia="ru-RU"/>
        </w:rPr>
        <w:t>код 1550</w:t>
      </w:r>
      <w:r w:rsidRPr="00753860">
        <w:rPr>
          <w:rFonts w:eastAsia="Times New Roman"/>
          <w:szCs w:val="24"/>
          <w:lang w:eastAsia="ru-RU"/>
        </w:rPr>
        <w:t xml:space="preserve"> - прочие краткосрочные обязательства из раздела 5 "Краткосрочные обязательства".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 xml:space="preserve">Среднее значение рассчитывается по методу </w:t>
      </w:r>
      <w:proofErr w:type="gramStart"/>
      <w:r w:rsidRPr="00753860">
        <w:rPr>
          <w:rFonts w:eastAsia="Times New Roman"/>
          <w:szCs w:val="24"/>
          <w:lang w:eastAsia="ru-RU"/>
        </w:rPr>
        <w:t>средней</w:t>
      </w:r>
      <w:proofErr w:type="gramEnd"/>
      <w:r w:rsidRPr="00753860">
        <w:rPr>
          <w:rFonts w:eastAsia="Times New Roman"/>
          <w:szCs w:val="24"/>
          <w:lang w:eastAsia="ru-RU"/>
        </w:rPr>
        <w:t xml:space="preserve"> арифметической на начало и конец расчетного периода (12 месяцев).</w:t>
      </w:r>
    </w:p>
    <w:p w:rsidR="0091651B" w:rsidRPr="00753860" w:rsidRDefault="0091651B" w:rsidP="009165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142A70" w:rsidRPr="00753860" w:rsidRDefault="00142A70" w:rsidP="0091651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844377" w:rsidRPr="00753860" w:rsidRDefault="00844377" w:rsidP="0091651B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Расчет показателя К</w:t>
      </w:r>
      <w:proofErr w:type="gramStart"/>
      <w:r w:rsidR="002C7172" w:rsidRPr="007538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proofErr w:type="gramEnd"/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(Уровень наличия (+) или дефицита (-) финансовых ресурсов обеспечения текущей деятельности) про</w:t>
      </w:r>
      <w:r w:rsidR="002C7172" w:rsidRPr="00753860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водится на основе значений показателей   </w:t>
      </w:r>
      <w:proofErr w:type="spellStart"/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proofErr w:type="spellEnd"/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(наименьшее из значений К1 и К4) и шестимесячного чистого располагаемого дохода (К8).</w:t>
      </w:r>
    </w:p>
    <w:p w:rsidR="00844377" w:rsidRPr="00753860" w:rsidRDefault="002C7172" w:rsidP="0091651B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В Методике необходимо обосновать/дать комментарий необходимост</w:t>
      </w:r>
      <w:r w:rsidR="00142A70" w:rsidRPr="00753860">
        <w:rPr>
          <w:rFonts w:eastAsia="Times New Roman"/>
          <w:szCs w:val="24"/>
          <w:lang w:eastAsia="ru-RU"/>
        </w:rPr>
        <w:t>и</w:t>
      </w:r>
      <w:r w:rsidRPr="00753860">
        <w:rPr>
          <w:rFonts w:eastAsia="Times New Roman"/>
          <w:szCs w:val="24"/>
          <w:lang w:eastAsia="ru-RU"/>
        </w:rPr>
        <w:t xml:space="preserve"> участия в расчете К</w:t>
      </w:r>
      <w:proofErr w:type="gramStart"/>
      <w:r w:rsidRPr="00753860">
        <w:rPr>
          <w:rFonts w:eastAsia="Times New Roman"/>
          <w:szCs w:val="24"/>
          <w:lang w:eastAsia="ru-RU"/>
        </w:rPr>
        <w:t>0</w:t>
      </w:r>
      <w:proofErr w:type="gramEnd"/>
      <w:r w:rsidRPr="00753860">
        <w:rPr>
          <w:rFonts w:eastAsia="Times New Roman"/>
          <w:szCs w:val="24"/>
          <w:lang w:eastAsia="ru-RU"/>
        </w:rPr>
        <w:t xml:space="preserve"> </w:t>
      </w:r>
      <w:r w:rsidR="00844377" w:rsidRPr="00753860">
        <w:rPr>
          <w:rFonts w:eastAsia="Times New Roman"/>
          <w:szCs w:val="24"/>
          <w:lang w:eastAsia="ru-RU"/>
        </w:rPr>
        <w:t>шестимесячн</w:t>
      </w:r>
      <w:r w:rsidRPr="00753860">
        <w:rPr>
          <w:rFonts w:eastAsia="Times New Roman"/>
          <w:szCs w:val="24"/>
          <w:lang w:eastAsia="ru-RU"/>
        </w:rPr>
        <w:t>ого</w:t>
      </w:r>
      <w:r w:rsidR="00844377" w:rsidRPr="00753860">
        <w:rPr>
          <w:rFonts w:eastAsia="Times New Roman"/>
          <w:szCs w:val="24"/>
          <w:lang w:eastAsia="ru-RU"/>
        </w:rPr>
        <w:t xml:space="preserve"> доход</w:t>
      </w:r>
      <w:r w:rsidRPr="00753860">
        <w:rPr>
          <w:rFonts w:eastAsia="Times New Roman"/>
          <w:szCs w:val="24"/>
          <w:lang w:eastAsia="ru-RU"/>
        </w:rPr>
        <w:t>а (глубины дефицита финансовых ресурсов).</w:t>
      </w:r>
      <w:r w:rsidR="00844377" w:rsidRPr="00753860">
        <w:rPr>
          <w:rFonts w:eastAsia="Times New Roman"/>
          <w:szCs w:val="24"/>
          <w:lang w:eastAsia="ru-RU"/>
        </w:rPr>
        <w:t xml:space="preserve"> </w:t>
      </w:r>
    </w:p>
    <w:p w:rsidR="00844377" w:rsidRPr="00753860" w:rsidRDefault="00844377" w:rsidP="0091651B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844377" w:rsidRPr="00753860" w:rsidRDefault="00844377" w:rsidP="0091651B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расчет показателя </w:t>
      </w:r>
      <w:r w:rsidRPr="007538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К8 (чистый располагаемый доход) 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введены корректирующие коэффициенты - дельта К</w:t>
      </w:r>
      <w:proofErr w:type="gramStart"/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, дельта К2, дельта КЗ. Смысл данных корректировок состоит в том, чтобы исключить из расчетного показателя чистой прибыли нерегулярные доходы, прибыли, дивиденды, начисленные в отчетном периоде.</w:t>
      </w:r>
    </w:p>
    <w:p w:rsidR="00844377" w:rsidRPr="00753860" w:rsidRDefault="00844377" w:rsidP="0091651B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Корректировка дельта К</w:t>
      </w:r>
      <w:proofErr w:type="gramStart"/>
      <w:r w:rsidRPr="00753860">
        <w:rPr>
          <w:rFonts w:eastAsia="Times New Roman"/>
          <w:szCs w:val="24"/>
          <w:lang w:eastAsia="ru-RU"/>
        </w:rPr>
        <w:t>2</w:t>
      </w:r>
      <w:proofErr w:type="gramEnd"/>
      <w:r w:rsidRPr="00753860">
        <w:rPr>
          <w:rFonts w:eastAsia="Times New Roman"/>
          <w:szCs w:val="24"/>
          <w:lang w:eastAsia="ru-RU"/>
        </w:rPr>
        <w:t xml:space="preserve"> направлена на исключение из показателя чистой прибыли финансовой помощи, при этом применяется данная корректировка в том случае, если финансовая помощь (например, государственные субсидии воздушных перевозок по социально-значимым маршрутам) превышает 5 процентов от суммы выручки, отраженной по строке 2110 Отчета о прибылях и убытках. Если данное условие выполняется, то корректировка производится. Не</w:t>
      </w:r>
      <w:r w:rsidR="000F1EC3" w:rsidRPr="00753860">
        <w:rPr>
          <w:rFonts w:eastAsia="Times New Roman"/>
          <w:szCs w:val="24"/>
          <w:lang w:eastAsia="ru-RU"/>
        </w:rPr>
        <w:t>обходимы</w:t>
      </w:r>
      <w:r w:rsidRPr="00753860">
        <w:rPr>
          <w:rFonts w:eastAsia="Times New Roman"/>
          <w:szCs w:val="24"/>
          <w:lang w:eastAsia="ru-RU"/>
        </w:rPr>
        <w:t xml:space="preserve"> </w:t>
      </w:r>
      <w:r w:rsidR="000F1EC3" w:rsidRPr="00753860">
        <w:rPr>
          <w:rFonts w:eastAsia="Times New Roman"/>
          <w:szCs w:val="24"/>
          <w:lang w:eastAsia="ru-RU"/>
        </w:rPr>
        <w:t>комментарии в Методике</w:t>
      </w:r>
      <w:r w:rsidRPr="00753860">
        <w:rPr>
          <w:rFonts w:eastAsia="Times New Roman"/>
          <w:szCs w:val="24"/>
          <w:lang w:eastAsia="ru-RU"/>
        </w:rPr>
        <w:t xml:space="preserve">, </w:t>
      </w:r>
      <w:r w:rsidR="000F1EC3" w:rsidRPr="00753860">
        <w:rPr>
          <w:rFonts w:eastAsia="Times New Roman"/>
          <w:szCs w:val="24"/>
          <w:lang w:eastAsia="ru-RU"/>
        </w:rPr>
        <w:t xml:space="preserve">в </w:t>
      </w:r>
      <w:proofErr w:type="gramStart"/>
      <w:r w:rsidR="000F1EC3" w:rsidRPr="00753860">
        <w:rPr>
          <w:rFonts w:eastAsia="Times New Roman"/>
          <w:szCs w:val="24"/>
          <w:lang w:eastAsia="ru-RU"/>
        </w:rPr>
        <w:t>связи</w:t>
      </w:r>
      <w:proofErr w:type="gramEnd"/>
      <w:r w:rsidR="000F1EC3" w:rsidRPr="00753860">
        <w:rPr>
          <w:rFonts w:eastAsia="Times New Roman"/>
          <w:szCs w:val="24"/>
          <w:lang w:eastAsia="ru-RU"/>
        </w:rPr>
        <w:t xml:space="preserve"> с чем</w:t>
      </w:r>
      <w:r w:rsidRPr="00753860">
        <w:rPr>
          <w:rFonts w:eastAsia="Times New Roman"/>
          <w:szCs w:val="24"/>
          <w:lang w:eastAsia="ru-RU"/>
        </w:rPr>
        <w:t xml:space="preserve"> берется 80 процентов от суммы сальдо прочих доходов и расходов и 0,5 процентов основной выручки. </w:t>
      </w:r>
    </w:p>
    <w:p w:rsidR="000F1EC3" w:rsidRPr="00753860" w:rsidRDefault="000F1EC3" w:rsidP="00F9178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205E85" w:rsidRPr="00753860" w:rsidRDefault="00205E85" w:rsidP="00716E5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844377" w:rsidRPr="00753860" w:rsidRDefault="00844377" w:rsidP="0091651B">
      <w:pPr>
        <w:pStyle w:val="ac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8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Индекс перспективной платежеспособности </w:t>
      </w:r>
      <w:proofErr w:type="spellStart"/>
      <w:r w:rsidRPr="00753860">
        <w:rPr>
          <w:rFonts w:ascii="Times New Roman" w:eastAsia="Times New Roman" w:hAnsi="Times New Roman"/>
          <w:bCs/>
          <w:sz w:val="24"/>
          <w:szCs w:val="24"/>
          <w:lang w:eastAsia="ru-RU"/>
        </w:rPr>
        <w:t>эксплуатанта</w:t>
      </w:r>
      <w:proofErr w:type="spellEnd"/>
      <w:r w:rsidRPr="00753860">
        <w:rPr>
          <w:rFonts w:ascii="Times New Roman" w:eastAsia="Times New Roman" w:hAnsi="Times New Roman"/>
          <w:bCs/>
          <w:sz w:val="24"/>
          <w:szCs w:val="24"/>
          <w:lang w:eastAsia="ru-RU"/>
        </w:rPr>
        <w:t>. (К12).</w:t>
      </w:r>
    </w:p>
    <w:p w:rsidR="00844377" w:rsidRPr="00753860" w:rsidRDefault="00844377" w:rsidP="005938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Выводы по результатам оценки финансово-экономического состояния эксплуатантов включают отнесение компании к одной из четырех Групп по уровню риска.</w:t>
      </w:r>
    </w:p>
    <w:p w:rsidR="00844377" w:rsidRPr="00753860" w:rsidRDefault="00844377" w:rsidP="005938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Показатель (</w:t>
      </w:r>
      <w:r w:rsidRPr="00753860">
        <w:rPr>
          <w:rFonts w:eastAsia="Times New Roman"/>
          <w:b/>
          <w:szCs w:val="24"/>
          <w:lang w:eastAsia="ru-RU"/>
        </w:rPr>
        <w:t>К12) -</w:t>
      </w:r>
      <w:r w:rsidRPr="00753860">
        <w:rPr>
          <w:rFonts w:eastAsia="Times New Roman"/>
          <w:szCs w:val="24"/>
          <w:lang w:eastAsia="ru-RU"/>
        </w:rPr>
        <w:t>индекс перспективной платежеспособности, значения которого влияют на риск аннулирования сертификатов, разбит всего на три Группы и по характеристике, указанной в Приложении 2 данный показатель не имеет положительной оценки, т.е.   все эксплуатанты   имеют риск потери сертификата эксплуатанта, не зависимо от полученного значения.</w:t>
      </w:r>
    </w:p>
    <w:p w:rsidR="00844377" w:rsidRPr="00753860" w:rsidRDefault="00844377" w:rsidP="005938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Предлагаем пересмотреть диапазон значений показателя и формулировку его качественной характеристики, а именно ввести еще одну группу, предусмотреть промежуточный диапазон.</w:t>
      </w:r>
    </w:p>
    <w:p w:rsidR="00844377" w:rsidRPr="00753860" w:rsidRDefault="00844377" w:rsidP="005938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53860">
        <w:rPr>
          <w:rFonts w:eastAsia="Times New Roman"/>
          <w:szCs w:val="24"/>
          <w:lang w:eastAsia="ru-RU"/>
        </w:rPr>
        <w:t>Уточнить, каким образом данный показатель влияет на решение отнесения авиакомпаний к той или иной группе риска.</w:t>
      </w:r>
    </w:p>
    <w:p w:rsidR="00227505" w:rsidRPr="00753860" w:rsidRDefault="00227505" w:rsidP="0059384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844377" w:rsidRPr="00753860" w:rsidRDefault="00844377" w:rsidP="008311CF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Предлагаем пересмотреть критерии отнесения эксплуатанта ко 2-й</w:t>
      </w:r>
      <w:r w:rsidR="00B25629" w:rsidRPr="007538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3-й </w:t>
      </w:r>
      <w:r w:rsidR="00B25629"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и 4-й 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Группе. Согласно действующим критериям ко 2-й Группе эксплуатант может быть отнесен только в одном случае, когда К3</w:t>
      </w:r>
      <w:r w:rsidRPr="007538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&lt;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3 (оборот кредиторской задолженности менее 3-х месяцев) и </w:t>
      </w:r>
      <w:r w:rsidRPr="007538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&lt;</w:t>
      </w:r>
      <w:r w:rsidR="00227505"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-0.3К</w:t>
      </w:r>
      <w:proofErr w:type="gramStart"/>
      <w:r w:rsidR="00227505" w:rsidRPr="007538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proofErr w:type="gramEnd"/>
      <w:r w:rsidR="00227505" w:rsidRPr="007538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взвешен. &lt;0.3</w:t>
      </w:r>
      <w:r w:rsidR="008311CF" w:rsidRPr="00753860">
        <w:rPr>
          <w:rFonts w:ascii="Times New Roman" w:eastAsia="Times New Roman" w:hAnsi="Times New Roman"/>
          <w:sz w:val="24"/>
          <w:szCs w:val="24"/>
          <w:lang w:eastAsia="ru-RU"/>
        </w:rPr>
        <w:t>, что создает довольно узкий диапазон параметров финансово-хозяйственной деятельности.</w:t>
      </w:r>
    </w:p>
    <w:p w:rsidR="00227505" w:rsidRPr="00753860" w:rsidRDefault="00227505" w:rsidP="00227505">
      <w:pPr>
        <w:pStyle w:val="ac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1CF" w:rsidRPr="00753860" w:rsidRDefault="008311CF" w:rsidP="00227505">
      <w:pPr>
        <w:pStyle w:val="ac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860">
        <w:rPr>
          <w:rFonts w:ascii="Times New Roman" w:eastAsia="Times New Roman" w:hAnsi="Times New Roman"/>
          <w:sz w:val="24"/>
          <w:szCs w:val="24"/>
          <w:lang w:eastAsia="ru-RU"/>
        </w:rPr>
        <w:t>Шкала по определению группы риска согласно действующей Методике:</w:t>
      </w:r>
    </w:p>
    <w:p w:rsidR="008311CF" w:rsidRPr="00753860" w:rsidRDefault="008311CF" w:rsidP="00227505">
      <w:pPr>
        <w:pStyle w:val="ac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9"/>
        <w:gridCol w:w="2034"/>
        <w:gridCol w:w="2035"/>
        <w:gridCol w:w="2035"/>
      </w:tblGrid>
      <w:tr w:rsidR="00844377" w:rsidRPr="00753860" w:rsidTr="00E93B83">
        <w:trPr>
          <w:trHeight w:val="338"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rPr>
                <w:noProof/>
              </w:rPr>
              <w:drawing>
                <wp:inline distT="0" distB="0" distL="0" distR="0">
                  <wp:extent cx="390525" cy="219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rPr>
                <w:noProof/>
              </w:rPr>
              <w:drawing>
                <wp:inline distT="0" distB="0" distL="0" distR="0">
                  <wp:extent cx="58102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rPr>
                <w:noProof/>
              </w:rPr>
              <w:drawing>
                <wp:inline distT="0" distB="0" distL="0" distR="0">
                  <wp:extent cx="390525" cy="219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377" w:rsidRPr="00753860" w:rsidTr="00E93B83">
        <w:trPr>
          <w:trHeight w:val="323"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rPr>
                <w:noProof/>
              </w:rPr>
              <w:drawing>
                <wp:inline distT="0" distB="0" distL="0" distR="0">
                  <wp:extent cx="771525" cy="21907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III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III</w:t>
            </w:r>
            <w:r w:rsidR="00016FB6" w:rsidRPr="00753860">
              <w:rPr>
                <w:vertAlign w:val="superscript"/>
              </w:rPr>
              <w:t>«*»</w:t>
            </w:r>
          </w:p>
        </w:tc>
      </w:tr>
      <w:tr w:rsidR="00844377" w:rsidRPr="00753860" w:rsidTr="00E93B83">
        <w:trPr>
          <w:trHeight w:val="338"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rPr>
                <w:noProof/>
              </w:rPr>
              <w:drawing>
                <wp:inline distT="0" distB="0" distL="0" distR="0">
                  <wp:extent cx="1114425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III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IV</w:t>
            </w:r>
            <w:r w:rsidR="00016FB6" w:rsidRPr="00753860">
              <w:rPr>
                <w:vertAlign w:val="superscript"/>
              </w:rPr>
              <w:t>«*»</w:t>
            </w:r>
          </w:p>
        </w:tc>
      </w:tr>
      <w:tr w:rsidR="00844377" w:rsidRPr="00753860" w:rsidTr="00E93B83">
        <w:trPr>
          <w:trHeight w:val="338"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rPr>
                <w:noProof/>
              </w:rPr>
              <w:drawing>
                <wp:inline distT="0" distB="0" distL="0" distR="0">
                  <wp:extent cx="115252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III</w:t>
            </w:r>
            <w:r w:rsidR="00016FB6" w:rsidRPr="00753860">
              <w:t xml:space="preserve"> </w:t>
            </w:r>
            <w:r w:rsidR="00016FB6" w:rsidRPr="00753860">
              <w:rPr>
                <w:vertAlign w:val="superscript"/>
              </w:rPr>
              <w:t>«*»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III</w:t>
            </w:r>
            <w:r w:rsidR="00016FB6" w:rsidRPr="00753860">
              <w:rPr>
                <w:vertAlign w:val="superscript"/>
              </w:rPr>
              <w:t>«*»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IV</w:t>
            </w:r>
            <w:r w:rsidR="00016FB6" w:rsidRPr="00753860">
              <w:rPr>
                <w:vertAlign w:val="superscript"/>
              </w:rPr>
              <w:t>«*»</w:t>
            </w:r>
          </w:p>
        </w:tc>
      </w:tr>
      <w:tr w:rsidR="00844377" w:rsidRPr="00753860" w:rsidTr="00E93B83">
        <w:trPr>
          <w:trHeight w:val="323"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rPr>
                <w:noProof/>
              </w:rPr>
              <w:drawing>
                <wp:inline distT="0" distB="0" distL="0" distR="0">
                  <wp:extent cx="819150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IV</w:t>
            </w:r>
            <w:r w:rsidR="00016FB6" w:rsidRPr="00753860">
              <w:rPr>
                <w:vertAlign w:val="superscript"/>
              </w:rPr>
              <w:t>«*»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IV</w:t>
            </w:r>
            <w:r w:rsidR="00016FB6" w:rsidRPr="00753860">
              <w:rPr>
                <w:vertAlign w:val="superscript"/>
              </w:rPr>
              <w:t>«*»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77" w:rsidRPr="00753860" w:rsidRDefault="00844377" w:rsidP="00F91782">
            <w:pPr>
              <w:pStyle w:val="ad"/>
              <w:jc w:val="center"/>
            </w:pPr>
            <w:r w:rsidRPr="00753860">
              <w:t>IV</w:t>
            </w:r>
            <w:r w:rsidR="00016FB6" w:rsidRPr="00753860">
              <w:rPr>
                <w:vertAlign w:val="superscript"/>
              </w:rPr>
              <w:t>«*»</w:t>
            </w:r>
          </w:p>
        </w:tc>
      </w:tr>
    </w:tbl>
    <w:p w:rsidR="0096196B" w:rsidRPr="00753860" w:rsidRDefault="0096196B" w:rsidP="00F91782">
      <w:pPr>
        <w:tabs>
          <w:tab w:val="left" w:pos="993"/>
        </w:tabs>
        <w:spacing w:after="0" w:line="240" w:lineRule="auto"/>
        <w:jc w:val="both"/>
        <w:rPr>
          <w:szCs w:val="24"/>
        </w:rPr>
      </w:pPr>
    </w:p>
    <w:p w:rsidR="008311CF" w:rsidRPr="00753860" w:rsidRDefault="008311CF" w:rsidP="00B25629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753860">
        <w:rPr>
          <w:szCs w:val="24"/>
        </w:rPr>
        <w:t xml:space="preserve">Предложения по применению шкалы в Методике при разделении по категориям для </w:t>
      </w:r>
      <w:proofErr w:type="spellStart"/>
      <w:r w:rsidRPr="00753860">
        <w:rPr>
          <w:szCs w:val="24"/>
        </w:rPr>
        <w:t>эксплуатантов</w:t>
      </w:r>
      <w:proofErr w:type="spellEnd"/>
      <w:r w:rsidRPr="00753860">
        <w:rPr>
          <w:szCs w:val="24"/>
        </w:rPr>
        <w:t>: с выручкой до 3 млрд. руб.</w:t>
      </w:r>
      <w:r w:rsidR="00B25629" w:rsidRPr="00753860">
        <w:rPr>
          <w:szCs w:val="24"/>
        </w:rPr>
        <w:t xml:space="preserve"> и/или</w:t>
      </w:r>
      <w:r w:rsidRPr="00753860">
        <w:rPr>
          <w:szCs w:val="24"/>
        </w:rPr>
        <w:t xml:space="preserve"> вместимостью воздушных судов до 30 пассажиров</w:t>
      </w:r>
      <w:r w:rsidR="00B25629" w:rsidRPr="00753860">
        <w:rPr>
          <w:szCs w:val="24"/>
        </w:rPr>
        <w:t xml:space="preserve"> и /или </w:t>
      </w:r>
      <w:r w:rsidRPr="00753860">
        <w:rPr>
          <w:szCs w:val="24"/>
        </w:rPr>
        <w:t xml:space="preserve">осуществляющих </w:t>
      </w:r>
      <w:r w:rsidRPr="00753860">
        <w:rPr>
          <w:rFonts w:eastAsia="Times New Roman"/>
          <w:szCs w:val="24"/>
          <w:lang w:eastAsia="ru-RU"/>
        </w:rPr>
        <w:t>нерегулярные ч</w:t>
      </w:r>
      <w:r w:rsidR="00B25629" w:rsidRPr="00753860">
        <w:rPr>
          <w:rFonts w:eastAsia="Times New Roman"/>
          <w:szCs w:val="24"/>
          <w:lang w:eastAsia="ru-RU"/>
        </w:rPr>
        <w:t xml:space="preserve">артерные перевозки и </w:t>
      </w:r>
      <w:proofErr w:type="spellStart"/>
      <w:r w:rsidR="00B25629" w:rsidRPr="00753860">
        <w:rPr>
          <w:rFonts w:eastAsia="Times New Roman"/>
          <w:szCs w:val="24"/>
          <w:lang w:eastAsia="ru-RU"/>
        </w:rPr>
        <w:t>авиаработы</w:t>
      </w:r>
      <w:proofErr w:type="spellEnd"/>
      <w:r w:rsidR="00B25629" w:rsidRPr="00753860">
        <w:rPr>
          <w:rFonts w:eastAsia="Times New Roman"/>
          <w:szCs w:val="24"/>
          <w:lang w:eastAsia="ru-RU"/>
        </w:rPr>
        <w:t>:</w:t>
      </w:r>
    </w:p>
    <w:p w:rsidR="008311CF" w:rsidRPr="00753860" w:rsidRDefault="008311CF" w:rsidP="00F91782">
      <w:pPr>
        <w:tabs>
          <w:tab w:val="left" w:pos="993"/>
        </w:tabs>
        <w:spacing w:after="0" w:line="240" w:lineRule="auto"/>
        <w:jc w:val="both"/>
        <w:rPr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9"/>
        <w:gridCol w:w="2034"/>
        <w:gridCol w:w="2035"/>
        <w:gridCol w:w="2035"/>
      </w:tblGrid>
      <w:tr w:rsidR="008311CF" w:rsidRPr="00753860" w:rsidTr="00564797">
        <w:trPr>
          <w:trHeight w:val="54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  <w:rPr>
                <w:noProof/>
              </w:rPr>
            </w:pPr>
            <w:r w:rsidRPr="00753860">
              <w:rPr>
                <w:noProof/>
              </w:rPr>
              <w:t>К3 -кредиторская задолженность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</w:pPr>
            <w:r w:rsidRPr="00753860">
              <w:rPr>
                <w:lang w:val="en-US"/>
              </w:rPr>
              <w:t>K</w:t>
            </w:r>
            <w:r w:rsidRPr="00753860">
              <w:rPr>
                <w:vertAlign w:val="subscript"/>
                <w:lang w:val="en-US"/>
              </w:rPr>
              <w:t>3</w:t>
            </w:r>
            <w:r w:rsidRPr="00753860">
              <w:rPr>
                <w:u w:val="single"/>
                <w:lang w:val="en-US"/>
              </w:rPr>
              <w:t>&lt;</w:t>
            </w:r>
            <w:r w:rsidRPr="00753860">
              <w:rPr>
                <w:lang w:val="en-US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  <w:rPr>
                <w:lang w:val="en-US"/>
              </w:rPr>
            </w:pPr>
            <w:r w:rsidRPr="00753860">
              <w:t>3</w:t>
            </w:r>
            <w:r w:rsidRPr="00753860">
              <w:rPr>
                <w:lang w:val="en-US"/>
              </w:rPr>
              <w:t>&lt;K</w:t>
            </w:r>
            <w:r w:rsidRPr="00753860">
              <w:rPr>
                <w:vertAlign w:val="subscript"/>
                <w:lang w:val="en-US"/>
              </w:rPr>
              <w:t>3</w:t>
            </w:r>
            <w:r w:rsidRPr="00753860">
              <w:rPr>
                <w:u w:val="single"/>
                <w:lang w:val="en-US"/>
              </w:rPr>
              <w:t>&lt;</w:t>
            </w:r>
            <w:r w:rsidRPr="00753860">
              <w:rPr>
                <w:lang w:val="en-US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B25629">
            <w:pPr>
              <w:pStyle w:val="ad"/>
              <w:jc w:val="center"/>
            </w:pPr>
            <w:r w:rsidRPr="00753860">
              <w:rPr>
                <w:lang w:val="en-US"/>
              </w:rPr>
              <w:t>6&lt;K</w:t>
            </w:r>
            <w:r w:rsidRPr="00753860">
              <w:rPr>
                <w:vertAlign w:val="subscript"/>
                <w:lang w:val="en-US"/>
              </w:rPr>
              <w:t>3</w:t>
            </w:r>
          </w:p>
        </w:tc>
      </w:tr>
      <w:tr w:rsidR="008311CF" w:rsidRPr="00753860" w:rsidTr="00564797">
        <w:trPr>
          <w:trHeight w:val="33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  <w:rPr>
                <w:b/>
                <w:noProof/>
              </w:rPr>
            </w:pPr>
            <w:r w:rsidRPr="00753860">
              <w:rPr>
                <w:b/>
                <w:noProof/>
              </w:rPr>
              <w:drawing>
                <wp:inline distT="0" distB="0" distL="0" distR="0">
                  <wp:extent cx="771525" cy="21907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  <w:rPr>
                <w:b/>
              </w:rPr>
            </w:pPr>
            <w:r w:rsidRPr="00753860">
              <w:rPr>
                <w:b/>
              </w:rPr>
              <w:t>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  <w:rPr>
                <w:b/>
              </w:rPr>
            </w:pPr>
            <w:r w:rsidRPr="00753860">
              <w:rPr>
                <w:b/>
              </w:rPr>
              <w:t>II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  <w:rPr>
                <w:b/>
              </w:rPr>
            </w:pPr>
            <w:r w:rsidRPr="00753860">
              <w:rPr>
                <w:b/>
                <w:lang w:val="en-US"/>
              </w:rPr>
              <w:t>III</w:t>
            </w:r>
          </w:p>
        </w:tc>
      </w:tr>
      <w:tr w:rsidR="008311CF" w:rsidRPr="00753860" w:rsidTr="00564797">
        <w:trPr>
          <w:trHeight w:val="3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  <w:rPr>
                <w:noProof/>
              </w:rPr>
            </w:pPr>
            <w:r w:rsidRPr="00753860">
              <w:rPr>
                <w:noProof/>
              </w:rPr>
              <w:drawing>
                <wp:inline distT="0" distB="0" distL="0" distR="0">
                  <wp:extent cx="1114425" cy="219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</w:pPr>
            <w:r w:rsidRPr="00753860">
              <w:t>II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</w:pPr>
            <w:r w:rsidRPr="00753860">
              <w:t>III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  <w:rPr>
                <w:lang w:val="en-US"/>
              </w:rPr>
            </w:pPr>
            <w:r w:rsidRPr="00753860">
              <w:rPr>
                <w:lang w:val="en-US"/>
              </w:rPr>
              <w:t>III</w:t>
            </w:r>
            <w:r w:rsidRPr="00753860">
              <w:rPr>
                <w:vertAlign w:val="superscript"/>
              </w:rPr>
              <w:t>«*»</w:t>
            </w:r>
          </w:p>
        </w:tc>
      </w:tr>
      <w:tr w:rsidR="008311CF" w:rsidRPr="00753860" w:rsidTr="00564797">
        <w:trPr>
          <w:trHeight w:val="33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  <w:rPr>
                <w:noProof/>
              </w:rPr>
            </w:pPr>
            <w:r w:rsidRPr="00753860">
              <w:rPr>
                <w:noProof/>
              </w:rPr>
              <w:drawing>
                <wp:inline distT="0" distB="0" distL="0" distR="0">
                  <wp:extent cx="1152525" cy="219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</w:pPr>
            <w:r w:rsidRPr="00753860">
              <w:t>III</w:t>
            </w:r>
            <w:r w:rsidRPr="00753860">
              <w:rPr>
                <w:vertAlign w:val="superscript"/>
              </w:rPr>
              <w:t>«*»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</w:pPr>
            <w:r w:rsidRPr="00753860">
              <w:t>III</w:t>
            </w:r>
            <w:r w:rsidRPr="00753860">
              <w:rPr>
                <w:vertAlign w:val="superscript"/>
              </w:rPr>
              <w:t>«*»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</w:pPr>
            <w:r w:rsidRPr="00753860">
              <w:t>IV</w:t>
            </w:r>
            <w:r w:rsidRPr="00753860">
              <w:rPr>
                <w:vertAlign w:val="superscript"/>
              </w:rPr>
              <w:t>«*»</w:t>
            </w:r>
          </w:p>
        </w:tc>
      </w:tr>
      <w:tr w:rsidR="008311CF" w:rsidRPr="00753860" w:rsidTr="00564797">
        <w:trPr>
          <w:trHeight w:val="33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  <w:rPr>
                <w:noProof/>
              </w:rPr>
            </w:pPr>
            <w:r w:rsidRPr="00753860">
              <w:rPr>
                <w:noProof/>
              </w:rPr>
              <w:drawing>
                <wp:inline distT="0" distB="0" distL="0" distR="0">
                  <wp:extent cx="819150" cy="219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</w:pPr>
            <w:r w:rsidRPr="00753860">
              <w:t>IV</w:t>
            </w:r>
            <w:r w:rsidRPr="00753860">
              <w:rPr>
                <w:vertAlign w:val="superscript"/>
              </w:rPr>
              <w:t>«*»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</w:pPr>
            <w:r w:rsidRPr="00753860">
              <w:t>IV</w:t>
            </w:r>
            <w:r w:rsidRPr="00753860">
              <w:rPr>
                <w:vertAlign w:val="superscript"/>
              </w:rPr>
              <w:t>«*»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F" w:rsidRPr="00753860" w:rsidRDefault="008311CF" w:rsidP="00564797">
            <w:pPr>
              <w:pStyle w:val="ad"/>
              <w:jc w:val="center"/>
            </w:pPr>
            <w:r w:rsidRPr="00753860">
              <w:t>IV</w:t>
            </w:r>
            <w:r w:rsidRPr="00753860">
              <w:rPr>
                <w:vertAlign w:val="superscript"/>
              </w:rPr>
              <w:t>«*»</w:t>
            </w:r>
          </w:p>
        </w:tc>
      </w:tr>
    </w:tbl>
    <w:p w:rsidR="008311CF" w:rsidRPr="00753860" w:rsidRDefault="008311CF" w:rsidP="00F91782">
      <w:pPr>
        <w:tabs>
          <w:tab w:val="left" w:pos="993"/>
        </w:tabs>
        <w:spacing w:after="0" w:line="240" w:lineRule="auto"/>
        <w:jc w:val="both"/>
        <w:rPr>
          <w:szCs w:val="24"/>
        </w:rPr>
      </w:pPr>
    </w:p>
    <w:p w:rsidR="00E21A07" w:rsidRPr="00753860" w:rsidRDefault="00E21A07" w:rsidP="00F91782">
      <w:pPr>
        <w:spacing w:after="0" w:line="240" w:lineRule="auto"/>
        <w:rPr>
          <w:szCs w:val="24"/>
        </w:rPr>
      </w:pPr>
    </w:p>
    <w:p w:rsidR="008311CF" w:rsidRPr="00753860" w:rsidRDefault="008311CF" w:rsidP="00F91782">
      <w:pPr>
        <w:spacing w:after="0" w:line="240" w:lineRule="auto"/>
        <w:rPr>
          <w:szCs w:val="24"/>
        </w:rPr>
      </w:pPr>
    </w:p>
    <w:sectPr w:rsidR="008311CF" w:rsidRPr="00753860" w:rsidSect="00665F5B">
      <w:headerReference w:type="default" r:id="rId15"/>
      <w:headerReference w:type="first" r:id="rId16"/>
      <w:footerReference w:type="first" r:id="rId17"/>
      <w:pgSz w:w="11906" w:h="16838"/>
      <w:pgMar w:top="1134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EC" w:rsidRDefault="006614EC" w:rsidP="005733E4">
      <w:pPr>
        <w:spacing w:after="0" w:line="240" w:lineRule="auto"/>
      </w:pPr>
      <w:r>
        <w:separator/>
      </w:r>
    </w:p>
  </w:endnote>
  <w:endnote w:type="continuationSeparator" w:id="0">
    <w:p w:rsidR="006614EC" w:rsidRDefault="006614EC" w:rsidP="005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D7" w:rsidRDefault="00AD76D7" w:rsidP="00AD76D7">
    <w:pPr>
      <w:pStyle w:val="a5"/>
    </w:pPr>
  </w:p>
  <w:p w:rsidR="00AD76D7" w:rsidRDefault="00AD76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EC" w:rsidRDefault="006614EC" w:rsidP="005733E4">
      <w:pPr>
        <w:spacing w:after="0" w:line="240" w:lineRule="auto"/>
      </w:pPr>
      <w:r>
        <w:separator/>
      </w:r>
    </w:p>
  </w:footnote>
  <w:footnote w:type="continuationSeparator" w:id="0">
    <w:p w:rsidR="006614EC" w:rsidRDefault="006614EC" w:rsidP="005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60881"/>
      <w:docPartObj>
        <w:docPartGallery w:val="Page Numbers (Top of Page)"/>
        <w:docPartUnique/>
      </w:docPartObj>
    </w:sdtPr>
    <w:sdtContent>
      <w:p w:rsidR="008D32D9" w:rsidRDefault="008D32D9">
        <w:pPr>
          <w:pStyle w:val="a3"/>
          <w:jc w:val="center"/>
        </w:pPr>
      </w:p>
      <w:p w:rsidR="0045448D" w:rsidRDefault="0072238F">
        <w:pPr>
          <w:pStyle w:val="a3"/>
          <w:jc w:val="center"/>
        </w:pPr>
        <w:r>
          <w:fldChar w:fldCharType="begin"/>
        </w:r>
        <w:r w:rsidR="0045448D">
          <w:instrText>PAGE   \* MERGEFORMAT</w:instrText>
        </w:r>
        <w:r>
          <w:fldChar w:fldCharType="separate"/>
        </w:r>
        <w:r w:rsidR="00753860" w:rsidRPr="00753860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D7" w:rsidRDefault="00AD76D7" w:rsidP="00AD76D7">
    <w:pPr>
      <w:pStyle w:val="a3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6A696A"/>
    <w:multiLevelType w:val="multilevel"/>
    <w:tmpl w:val="E83E43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6093ECC"/>
    <w:multiLevelType w:val="hybridMultilevel"/>
    <w:tmpl w:val="FE04A9F0"/>
    <w:lvl w:ilvl="0" w:tplc="1186B99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E0B3138"/>
    <w:multiLevelType w:val="multilevel"/>
    <w:tmpl w:val="975E5A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09C346B"/>
    <w:multiLevelType w:val="hybridMultilevel"/>
    <w:tmpl w:val="F3721660"/>
    <w:lvl w:ilvl="0" w:tplc="70E0DC2A">
      <w:start w:val="20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D0EB6"/>
    <w:multiLevelType w:val="hybridMultilevel"/>
    <w:tmpl w:val="11D43DC4"/>
    <w:lvl w:ilvl="0" w:tplc="79260D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31A82"/>
    <w:multiLevelType w:val="hybridMultilevel"/>
    <w:tmpl w:val="B18A6E7C"/>
    <w:lvl w:ilvl="0" w:tplc="BC4AD792">
      <w:start w:val="20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C2115"/>
    <w:multiLevelType w:val="hybridMultilevel"/>
    <w:tmpl w:val="EA705784"/>
    <w:lvl w:ilvl="0" w:tplc="1186B99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8311A7"/>
    <w:multiLevelType w:val="hybridMultilevel"/>
    <w:tmpl w:val="5F56BD4E"/>
    <w:lvl w:ilvl="0" w:tplc="0B74B8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09A2280"/>
    <w:multiLevelType w:val="hybridMultilevel"/>
    <w:tmpl w:val="6D860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8D59CE"/>
    <w:multiLevelType w:val="hybridMultilevel"/>
    <w:tmpl w:val="D8583260"/>
    <w:lvl w:ilvl="0" w:tplc="B19A0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4728DF"/>
    <w:multiLevelType w:val="hybridMultilevel"/>
    <w:tmpl w:val="3F481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165127"/>
    <w:multiLevelType w:val="hybridMultilevel"/>
    <w:tmpl w:val="5AE43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5FE4"/>
    <w:multiLevelType w:val="hybridMultilevel"/>
    <w:tmpl w:val="1382D860"/>
    <w:lvl w:ilvl="0" w:tplc="C0E47F02">
      <w:start w:val="20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733E4"/>
    <w:rsid w:val="00016FB6"/>
    <w:rsid w:val="00026B9D"/>
    <w:rsid w:val="00042523"/>
    <w:rsid w:val="000525E2"/>
    <w:rsid w:val="00084396"/>
    <w:rsid w:val="00084F82"/>
    <w:rsid w:val="00085979"/>
    <w:rsid w:val="000873B8"/>
    <w:rsid w:val="00096EFE"/>
    <w:rsid w:val="000A1303"/>
    <w:rsid w:val="000D4C41"/>
    <w:rsid w:val="000E312C"/>
    <w:rsid w:val="000E7664"/>
    <w:rsid w:val="000F1EC3"/>
    <w:rsid w:val="000F225E"/>
    <w:rsid w:val="0011699F"/>
    <w:rsid w:val="001263A4"/>
    <w:rsid w:val="00142A70"/>
    <w:rsid w:val="00157DFA"/>
    <w:rsid w:val="00163328"/>
    <w:rsid w:val="00166415"/>
    <w:rsid w:val="0017093C"/>
    <w:rsid w:val="00175922"/>
    <w:rsid w:val="00176633"/>
    <w:rsid w:val="00184C48"/>
    <w:rsid w:val="001907F7"/>
    <w:rsid w:val="001C0F45"/>
    <w:rsid w:val="001C27E8"/>
    <w:rsid w:val="001D567F"/>
    <w:rsid w:val="001E39E9"/>
    <w:rsid w:val="00205E85"/>
    <w:rsid w:val="00210156"/>
    <w:rsid w:val="00227505"/>
    <w:rsid w:val="00246AA5"/>
    <w:rsid w:val="00247425"/>
    <w:rsid w:val="0025059B"/>
    <w:rsid w:val="00251D03"/>
    <w:rsid w:val="00256E32"/>
    <w:rsid w:val="00261853"/>
    <w:rsid w:val="0027294F"/>
    <w:rsid w:val="002942B5"/>
    <w:rsid w:val="002C7172"/>
    <w:rsid w:val="003018BA"/>
    <w:rsid w:val="0030405D"/>
    <w:rsid w:val="00310111"/>
    <w:rsid w:val="00317CDD"/>
    <w:rsid w:val="0032152A"/>
    <w:rsid w:val="00351B22"/>
    <w:rsid w:val="00371986"/>
    <w:rsid w:val="003D46AB"/>
    <w:rsid w:val="00403B7E"/>
    <w:rsid w:val="00431911"/>
    <w:rsid w:val="0045448D"/>
    <w:rsid w:val="00480855"/>
    <w:rsid w:val="00482970"/>
    <w:rsid w:val="00483C17"/>
    <w:rsid w:val="00485E4F"/>
    <w:rsid w:val="00497F66"/>
    <w:rsid w:val="004A66C5"/>
    <w:rsid w:val="004B3ED4"/>
    <w:rsid w:val="004C243C"/>
    <w:rsid w:val="004C41C1"/>
    <w:rsid w:val="004F1366"/>
    <w:rsid w:val="004F6600"/>
    <w:rsid w:val="0050588F"/>
    <w:rsid w:val="005058CA"/>
    <w:rsid w:val="00513EC8"/>
    <w:rsid w:val="005146C3"/>
    <w:rsid w:val="005232C9"/>
    <w:rsid w:val="0055781C"/>
    <w:rsid w:val="005627FD"/>
    <w:rsid w:val="0057308D"/>
    <w:rsid w:val="005733E4"/>
    <w:rsid w:val="00592AC0"/>
    <w:rsid w:val="00593842"/>
    <w:rsid w:val="005A18F0"/>
    <w:rsid w:val="005B5DB7"/>
    <w:rsid w:val="005C12CF"/>
    <w:rsid w:val="005F26B2"/>
    <w:rsid w:val="00603289"/>
    <w:rsid w:val="00630EB6"/>
    <w:rsid w:val="00642196"/>
    <w:rsid w:val="0064444C"/>
    <w:rsid w:val="00655B44"/>
    <w:rsid w:val="006614EC"/>
    <w:rsid w:val="0066438E"/>
    <w:rsid w:val="00665C74"/>
    <w:rsid w:val="00665F5B"/>
    <w:rsid w:val="00666F5F"/>
    <w:rsid w:val="00672435"/>
    <w:rsid w:val="00673C60"/>
    <w:rsid w:val="006A1001"/>
    <w:rsid w:val="006A16BA"/>
    <w:rsid w:val="006B3E0A"/>
    <w:rsid w:val="006C2F65"/>
    <w:rsid w:val="006D07BB"/>
    <w:rsid w:val="006E07EE"/>
    <w:rsid w:val="006E4242"/>
    <w:rsid w:val="006F15FF"/>
    <w:rsid w:val="006F7891"/>
    <w:rsid w:val="00700F79"/>
    <w:rsid w:val="00703739"/>
    <w:rsid w:val="00710E6D"/>
    <w:rsid w:val="00716E59"/>
    <w:rsid w:val="0071713E"/>
    <w:rsid w:val="0072238F"/>
    <w:rsid w:val="0072487F"/>
    <w:rsid w:val="00742AF9"/>
    <w:rsid w:val="00750FDE"/>
    <w:rsid w:val="007514E7"/>
    <w:rsid w:val="00753860"/>
    <w:rsid w:val="00767DD3"/>
    <w:rsid w:val="007A0EBE"/>
    <w:rsid w:val="007C2920"/>
    <w:rsid w:val="007E166F"/>
    <w:rsid w:val="007E6156"/>
    <w:rsid w:val="00811668"/>
    <w:rsid w:val="00815F3E"/>
    <w:rsid w:val="00823B8F"/>
    <w:rsid w:val="008311CF"/>
    <w:rsid w:val="00844377"/>
    <w:rsid w:val="00852ABB"/>
    <w:rsid w:val="008973D0"/>
    <w:rsid w:val="008A292D"/>
    <w:rsid w:val="008A3505"/>
    <w:rsid w:val="008C4CD4"/>
    <w:rsid w:val="008D0C67"/>
    <w:rsid w:val="008D32D9"/>
    <w:rsid w:val="008D7BC5"/>
    <w:rsid w:val="0090282D"/>
    <w:rsid w:val="0091651B"/>
    <w:rsid w:val="00922B3D"/>
    <w:rsid w:val="0093090F"/>
    <w:rsid w:val="009469FB"/>
    <w:rsid w:val="0096196B"/>
    <w:rsid w:val="009722B6"/>
    <w:rsid w:val="00985847"/>
    <w:rsid w:val="009A58BC"/>
    <w:rsid w:val="009C2A24"/>
    <w:rsid w:val="009D63AB"/>
    <w:rsid w:val="009E17CE"/>
    <w:rsid w:val="009E24AC"/>
    <w:rsid w:val="009E6F27"/>
    <w:rsid w:val="009F7164"/>
    <w:rsid w:val="00A0269D"/>
    <w:rsid w:val="00A07B2F"/>
    <w:rsid w:val="00A13C94"/>
    <w:rsid w:val="00A42BA9"/>
    <w:rsid w:val="00A60E70"/>
    <w:rsid w:val="00A71779"/>
    <w:rsid w:val="00A8403F"/>
    <w:rsid w:val="00A84AB0"/>
    <w:rsid w:val="00A96371"/>
    <w:rsid w:val="00A9658C"/>
    <w:rsid w:val="00AA13B7"/>
    <w:rsid w:val="00AA5E84"/>
    <w:rsid w:val="00AD76D7"/>
    <w:rsid w:val="00AE5063"/>
    <w:rsid w:val="00B1316C"/>
    <w:rsid w:val="00B14A7C"/>
    <w:rsid w:val="00B25629"/>
    <w:rsid w:val="00B33D98"/>
    <w:rsid w:val="00B358CB"/>
    <w:rsid w:val="00B45E43"/>
    <w:rsid w:val="00B76BE4"/>
    <w:rsid w:val="00B87B13"/>
    <w:rsid w:val="00BA2A5E"/>
    <w:rsid w:val="00BC716D"/>
    <w:rsid w:val="00BE41BE"/>
    <w:rsid w:val="00BE6B96"/>
    <w:rsid w:val="00C11B2E"/>
    <w:rsid w:val="00C15F38"/>
    <w:rsid w:val="00C3561C"/>
    <w:rsid w:val="00C520B6"/>
    <w:rsid w:val="00C66934"/>
    <w:rsid w:val="00C7412A"/>
    <w:rsid w:val="00C86C2B"/>
    <w:rsid w:val="00C94937"/>
    <w:rsid w:val="00C9594B"/>
    <w:rsid w:val="00C96AC9"/>
    <w:rsid w:val="00CA5985"/>
    <w:rsid w:val="00CB5FD7"/>
    <w:rsid w:val="00CC05A3"/>
    <w:rsid w:val="00CC1964"/>
    <w:rsid w:val="00CC4E32"/>
    <w:rsid w:val="00CF76E8"/>
    <w:rsid w:val="00D3364F"/>
    <w:rsid w:val="00D42AB2"/>
    <w:rsid w:val="00D46FEE"/>
    <w:rsid w:val="00D82F94"/>
    <w:rsid w:val="00D959B3"/>
    <w:rsid w:val="00DB199E"/>
    <w:rsid w:val="00DF2025"/>
    <w:rsid w:val="00E01555"/>
    <w:rsid w:val="00E076E1"/>
    <w:rsid w:val="00E21A07"/>
    <w:rsid w:val="00E348DC"/>
    <w:rsid w:val="00E506EB"/>
    <w:rsid w:val="00E6188C"/>
    <w:rsid w:val="00E65BB8"/>
    <w:rsid w:val="00E66A0A"/>
    <w:rsid w:val="00E76BE7"/>
    <w:rsid w:val="00E812B4"/>
    <w:rsid w:val="00E825AD"/>
    <w:rsid w:val="00E83DE6"/>
    <w:rsid w:val="00E93B83"/>
    <w:rsid w:val="00EA2686"/>
    <w:rsid w:val="00EB3CD4"/>
    <w:rsid w:val="00EB3D67"/>
    <w:rsid w:val="00EE5B92"/>
    <w:rsid w:val="00F130E8"/>
    <w:rsid w:val="00F13DAC"/>
    <w:rsid w:val="00F343C6"/>
    <w:rsid w:val="00F357AB"/>
    <w:rsid w:val="00F51727"/>
    <w:rsid w:val="00F56A86"/>
    <w:rsid w:val="00F717BD"/>
    <w:rsid w:val="00F901F8"/>
    <w:rsid w:val="00F91782"/>
    <w:rsid w:val="00FA7416"/>
    <w:rsid w:val="00FB4E02"/>
    <w:rsid w:val="00FE4BF2"/>
    <w:rsid w:val="00FF3466"/>
    <w:rsid w:val="00FF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8F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3E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733E4"/>
    <w:rPr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733E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5733E4"/>
    <w:rPr>
      <w:sz w:val="24"/>
      <w:szCs w:val="22"/>
      <w:lang w:eastAsia="en-US"/>
    </w:rPr>
  </w:style>
  <w:style w:type="paragraph" w:customStyle="1" w:styleId="CharChar">
    <w:name w:val="Char Char Знак"/>
    <w:basedOn w:val="a"/>
    <w:rsid w:val="00E812B4"/>
    <w:pPr>
      <w:spacing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table" w:styleId="a7">
    <w:name w:val="Table Grid"/>
    <w:basedOn w:val="a1"/>
    <w:rsid w:val="00E812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812B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E812B4"/>
    <w:rPr>
      <w:rFonts w:ascii="Courier New" w:eastAsia="Times New Roman" w:hAnsi="Courier New" w:cs="Courier New"/>
    </w:rPr>
  </w:style>
  <w:style w:type="paragraph" w:customStyle="1" w:styleId="1">
    <w:name w:val="Обычный1"/>
    <w:rsid w:val="00E812B4"/>
    <w:pPr>
      <w:widowControl w:val="0"/>
      <w:ind w:firstLine="397"/>
      <w:jc w:val="both"/>
    </w:pPr>
    <w:rPr>
      <w:rFonts w:eastAsia="Times New Roman"/>
      <w:snapToGrid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7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7093C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C66934"/>
    <w:pPr>
      <w:spacing w:after="0" w:line="240" w:lineRule="auto"/>
      <w:ind w:firstLine="708"/>
      <w:jc w:val="both"/>
    </w:pPr>
    <w:rPr>
      <w:rFonts w:eastAsia="Times New Roman"/>
      <w:b/>
      <w:bCs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66934"/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C05A3"/>
    <w:pPr>
      <w:ind w:left="720"/>
      <w:contextualSpacing/>
    </w:pPr>
    <w:rPr>
      <w:rFonts w:ascii="Calibri" w:eastAsiaTheme="minorHAnsi" w:hAnsi="Calibri"/>
      <w:sz w:val="22"/>
    </w:rPr>
  </w:style>
  <w:style w:type="paragraph" w:customStyle="1" w:styleId="ConsPlusNormal">
    <w:name w:val="ConsPlusNormal"/>
    <w:rsid w:val="00844377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ad">
    <w:name w:val="Нормальный (таблица)"/>
    <w:basedOn w:val="a"/>
    <w:next w:val="a"/>
    <w:uiPriority w:val="99"/>
    <w:rsid w:val="008443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8886-AF81-41D1-A20E-7BC5EE7C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Людмила</cp:lastModifiedBy>
  <cp:revision>2</cp:revision>
  <cp:lastPrinted>2017-11-20T07:08:00Z</cp:lastPrinted>
  <dcterms:created xsi:type="dcterms:W3CDTF">2017-11-20T13:50:00Z</dcterms:created>
  <dcterms:modified xsi:type="dcterms:W3CDTF">2017-11-20T13:50:00Z</dcterms:modified>
</cp:coreProperties>
</file>